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2FF5F" w14:textId="77777777" w:rsidR="005A0062" w:rsidRDefault="005B630A" w:rsidP="00482210">
      <w:pPr>
        <w:pStyle w:val="Corpodetexto"/>
        <w:ind w:left="-426"/>
        <w:jc w:val="both"/>
        <w:rPr>
          <w:rFonts w:ascii="Times New Roman"/>
          <w:b w:val="0"/>
        </w:rPr>
      </w:pPr>
      <w:r>
        <w:rPr>
          <w:rFonts w:ascii="Times New Roman"/>
          <w:b w:val="0"/>
        </w:rPr>
      </w:r>
      <w:r>
        <w:rPr>
          <w:rFonts w:ascii="Times New Roman"/>
          <w:b w:val="0"/>
        </w:rPr>
        <w:pict w14:anchorId="6B28DE23">
          <v:group id="_x0000_s1029" style="width:513.6pt;height:114.3pt;mso-position-horizontal-relative:char;mso-position-vertical-relative:line" coordsize="9900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4298;top:40;width:1044;height:1365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4;top:4;width:9890;height:2276" filled="f" strokeweight=".48pt">
              <v:textbox style="mso-next-textbox:#_x0000_s1030" inset="0,0,0,0">
                <w:txbxContent>
                  <w:p w14:paraId="5C2F1CA1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166A2DF9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02726900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7A32D9AC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0BD58FEE" w14:textId="77777777" w:rsidR="005A0062" w:rsidRDefault="00FA45A6">
                    <w:pPr>
                      <w:spacing w:before="215" w:line="247" w:lineRule="auto"/>
                      <w:ind w:left="2293" w:right="2290" w:hanging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Governo do Estado do Rio de Janeiro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Secretaria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</w:t>
                    </w:r>
                    <w:r>
                      <w:rPr>
                        <w:b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Infraestrutura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</w:t>
                    </w:r>
                  </w:p>
                  <w:p w14:paraId="1AFF4BFE" w14:textId="77777777" w:rsidR="005A0062" w:rsidRDefault="00FA45A6">
                    <w:pPr>
                      <w:spacing w:before="3"/>
                      <w:ind w:left="1692" w:right="169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Empresa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 Obras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Públicas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</w:t>
                    </w:r>
                    <w:r>
                      <w:rPr>
                        <w:b/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Rio</w:t>
                    </w:r>
                    <w:r>
                      <w:rPr>
                        <w:b/>
                        <w:spacing w:val="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anchorlock/>
          </v:group>
        </w:pict>
      </w:r>
    </w:p>
    <w:p w14:paraId="74DBE34F" w14:textId="77777777" w:rsidR="004F411E" w:rsidRDefault="005B630A" w:rsidP="004F411E">
      <w:pPr>
        <w:pStyle w:val="Corpodetexto"/>
        <w:rPr>
          <w:rFonts w:ascii="Times New Roman"/>
          <w:b w:val="0"/>
          <w:sz w:val="17"/>
        </w:rPr>
      </w:pPr>
      <w:r>
        <w:pict w14:anchorId="19DEE1EC">
          <v:shape id="_x0000_s1028" type="#_x0000_t202" style="position:absolute;margin-left:52.25pt;margin-top:12pt;width:513.6pt;height:57.15pt;z-index:-15728128;mso-wrap-distance-left:0;mso-wrap-distance-right:0;mso-position-horizontal-relative:page" filled="f" strokeweight=".48pt">
            <v:textbox style="mso-next-textbox:#_x0000_s1028" inset="0,0,0,0">
              <w:txbxContent>
                <w:p w14:paraId="2BF4FC87" w14:textId="77777777" w:rsidR="005A0062" w:rsidRDefault="005A0062">
                  <w:pPr>
                    <w:pStyle w:val="Corpodetexto"/>
                    <w:spacing w:before="4"/>
                    <w:rPr>
                      <w:rFonts w:ascii="Times New Roman"/>
                      <w:b w:val="0"/>
                      <w:sz w:val="24"/>
                    </w:rPr>
                  </w:pPr>
                </w:p>
                <w:p w14:paraId="7088A2E7" w14:textId="77777777" w:rsidR="005A0062" w:rsidRDefault="00FA45A6">
                  <w:pPr>
                    <w:ind w:left="2346" w:right="23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ANEXO</w:t>
                  </w:r>
                  <w:r>
                    <w:rPr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“I”</w:t>
                  </w:r>
                </w:p>
                <w:p w14:paraId="44DE6C48" w14:textId="77777777" w:rsidR="005A0062" w:rsidRDefault="00FA45A6">
                  <w:pPr>
                    <w:spacing w:before="32"/>
                    <w:ind w:left="2352" w:right="23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pacing w:val="-1"/>
                      <w:sz w:val="24"/>
                    </w:rPr>
                    <w:t>PARCELAS</w:t>
                  </w:r>
                  <w:r>
                    <w:rPr>
                      <w:b/>
                      <w:spacing w:val="-8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b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MAIOR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RELEVÂNCIA</w:t>
                  </w:r>
                  <w:r>
                    <w:rPr>
                      <w:b/>
                      <w:spacing w:val="-2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TÉCNICA</w:t>
                  </w:r>
                </w:p>
              </w:txbxContent>
            </v:textbox>
            <w10:wrap type="topAndBottom" anchorx="page"/>
          </v:shape>
        </w:pict>
      </w:r>
    </w:p>
    <w:p w14:paraId="32AC3B05" w14:textId="77777777" w:rsidR="004F411E" w:rsidRPr="004F411E" w:rsidRDefault="004F411E" w:rsidP="004F411E"/>
    <w:tbl>
      <w:tblPr>
        <w:tblW w:w="10349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9"/>
      </w:tblGrid>
      <w:tr w:rsidR="004F411E" w14:paraId="3BAE2477" w14:textId="77777777" w:rsidTr="004F411E">
        <w:trPr>
          <w:trHeight w:val="2520"/>
        </w:trPr>
        <w:tc>
          <w:tcPr>
            <w:tcW w:w="10349" w:type="dxa"/>
          </w:tcPr>
          <w:p w14:paraId="14610942" w14:textId="77777777" w:rsidR="004F411E" w:rsidRDefault="004F411E" w:rsidP="004F411E">
            <w:pPr>
              <w:ind w:left="89"/>
              <w:rPr>
                <w:lang w:val="pt-BR"/>
              </w:rPr>
            </w:pPr>
          </w:p>
          <w:p w14:paraId="69ACE5AB" w14:textId="40FE1212" w:rsidR="004F411E" w:rsidRPr="009607DA" w:rsidRDefault="004F411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</w:pPr>
            <w:r w:rsidRPr="009607DA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Imóvel:</w:t>
            </w:r>
            <w:r w:rsidR="005B63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8F3AFE8" w14:textId="539F57D5" w:rsidR="00AA43DB" w:rsidRPr="009607DA" w:rsidRDefault="004F411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DA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Endereço:</w:t>
            </w:r>
            <w:r w:rsidRPr="009607DA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 w:rsidR="005B630A" w:rsidRPr="005B630A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RUA ALFERES BASTOS, S/N°, FUNDOS COM A RUA GERÔNCIO FERREIRA – CENTRO – LAJE DO MURIAÉ/RJ</w:t>
            </w:r>
          </w:p>
          <w:p w14:paraId="27B02881" w14:textId="1536C975" w:rsidR="004F411E" w:rsidRPr="009607DA" w:rsidRDefault="004F411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DA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Município:</w:t>
            </w:r>
            <w:r w:rsidRPr="009607DA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 w:rsidR="005B630A" w:rsidRPr="005B630A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LAJE DO MURIAÉ/RJ</w:t>
            </w:r>
          </w:p>
          <w:p w14:paraId="2C0EB2CF" w14:textId="77777777" w:rsidR="004F411E" w:rsidRPr="009607DA" w:rsidRDefault="004F411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EE6FC9" w14:textId="4152F6C1" w:rsidR="004F411E" w:rsidRPr="009607DA" w:rsidRDefault="004F411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7DA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Objeto</w:t>
            </w:r>
            <w:r w:rsidR="0059516B" w:rsidRPr="009607DA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:</w:t>
            </w:r>
            <w:r w:rsidR="0059516B" w:rsidRPr="009607DA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 xml:space="preserve"> </w:t>
            </w:r>
            <w:r w:rsidR="005B630A" w:rsidRPr="005B63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CONTRATAÇÃO DE EMPRESA ESPECIALIZADA NO RAMO DE ENGENHARIA, VISANDO A EXECUÇÃO DE OBRAS DE CONTENÇÃO DE TALUDE COM CORTINA ATIRANTADA, LOCALIZADO A RUA ALFERES BASTOS, S/N°, FUNDOS COM A RUA GERÔNCIO FERREIRA – CENTRO – LAJE DO MURIAÉ/RJ</w:t>
            </w:r>
          </w:p>
          <w:p w14:paraId="384361E3" w14:textId="77777777" w:rsidR="004F411E" w:rsidRPr="004F411E" w:rsidRDefault="004F411E" w:rsidP="004F411E">
            <w:pPr>
              <w:tabs>
                <w:tab w:val="left" w:pos="3495"/>
              </w:tabs>
              <w:ind w:left="515"/>
            </w:pPr>
            <w:r>
              <w:tab/>
            </w:r>
          </w:p>
          <w:p w14:paraId="0C0F2293" w14:textId="77777777" w:rsidR="004F411E" w:rsidRDefault="004F411E" w:rsidP="004F411E">
            <w:pPr>
              <w:ind w:left="515"/>
              <w:rPr>
                <w:lang w:val="pt-BR"/>
              </w:rPr>
            </w:pPr>
          </w:p>
        </w:tc>
      </w:tr>
    </w:tbl>
    <w:p w14:paraId="22B9B283" w14:textId="77777777" w:rsidR="004F411E" w:rsidRPr="004F411E" w:rsidRDefault="005B630A" w:rsidP="004F411E">
      <w:pPr>
        <w:jc w:val="both"/>
      </w:pPr>
      <w:r>
        <w:rPr>
          <w:b/>
          <w:sz w:val="20"/>
        </w:rPr>
        <w:pict w14:anchorId="168DE24B">
          <v:shape id="_x0000_s1026" type="#_x0000_t202" style="position:absolute;left:0;text-align:left;margin-left:48pt;margin-top:18.2pt;width:522pt;height:334.85pt;z-index:-15727104;mso-wrap-distance-left:0;mso-wrap-distance-right:0;mso-position-horizontal-relative:page;mso-position-vertical-relative:text" filled="f" strokeweight=".48pt">
            <v:textbox style="mso-next-textbox:#_x0000_s1026" inset="0,0,0,0">
              <w:txbxContent>
                <w:p w14:paraId="51DE455C" w14:textId="77777777" w:rsidR="005A0062" w:rsidRDefault="005A0062">
                  <w:pPr>
                    <w:pStyle w:val="Corpodetexto"/>
                    <w:spacing w:before="10"/>
                    <w:rPr>
                      <w:rFonts w:ascii="Times New Roman"/>
                      <w:b w:val="0"/>
                      <w:sz w:val="25"/>
                    </w:rPr>
                  </w:pPr>
                </w:p>
                <w:p w14:paraId="5717B60F" w14:textId="77777777" w:rsidR="009607DA" w:rsidRPr="009607DA" w:rsidRDefault="009607DA" w:rsidP="009607DA">
                  <w:pPr>
                    <w:widowControl/>
                    <w:autoSpaceDE/>
                    <w:autoSpaceDN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</w:pPr>
                  <w:r w:rsidRPr="009607D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  <w:t>O licitante deverá apresentar no ato do processo licitatório comprovação, através de atestados (CREA/CAU), de ter executado serviços de projetos executivos de restauração e complementares para reforma/construção de edificações com características semelhantes e áreas compatíveis a um prédio tombado, definindo-se as Parcelas de Maior Relevância como:</w:t>
                  </w:r>
                </w:p>
                <w:p w14:paraId="43B03CE8" w14:textId="112931CA" w:rsidR="009607DA" w:rsidRPr="009607DA" w:rsidRDefault="009607DA" w:rsidP="009607DA">
                  <w:pPr>
                    <w:widowControl/>
                    <w:autoSpaceDE/>
                    <w:autoSpaceDN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</w:pPr>
                </w:p>
                <w:p w14:paraId="6F0D4809" w14:textId="77777777" w:rsidR="005B630A" w:rsidRPr="005B630A" w:rsidRDefault="005B630A" w:rsidP="005B630A">
                  <w:pPr>
                    <w:pStyle w:val="PargrafodaLista"/>
                    <w:widowControl/>
                    <w:numPr>
                      <w:ilvl w:val="0"/>
                      <w:numId w:val="3"/>
                    </w:numPr>
                    <w:autoSpaceDE/>
                    <w:autoSpaceDN/>
                    <w:ind w:right="120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pt-BR" w:eastAsia="pt-BR"/>
                    </w:rPr>
                  </w:pPr>
                  <w:r w:rsidRPr="005B630A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pt-BR" w:eastAsia="pt-BR"/>
                    </w:rPr>
                    <w:t>Perfuração em rocha;</w:t>
                  </w:r>
                </w:p>
                <w:p w14:paraId="6B9165F9" w14:textId="77777777" w:rsidR="005B630A" w:rsidRPr="005B630A" w:rsidRDefault="005B630A" w:rsidP="005B630A">
                  <w:pPr>
                    <w:pStyle w:val="PargrafodaLista"/>
                    <w:widowControl/>
                    <w:numPr>
                      <w:ilvl w:val="0"/>
                      <w:numId w:val="3"/>
                    </w:numPr>
                    <w:autoSpaceDE/>
                    <w:autoSpaceDN/>
                    <w:ind w:right="120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pt-BR" w:eastAsia="pt-BR"/>
                    </w:rPr>
                  </w:pPr>
                  <w:proofErr w:type="spellStart"/>
                  <w:r w:rsidRPr="005B630A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pt-BR" w:eastAsia="pt-BR"/>
                    </w:rPr>
                    <w:t>Protensão</w:t>
                  </w:r>
                  <w:proofErr w:type="spellEnd"/>
                  <w:r w:rsidRPr="005B630A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pt-BR" w:eastAsia="pt-BR"/>
                    </w:rPr>
                    <w:t xml:space="preserve"> de tirantes;</w:t>
                  </w:r>
                </w:p>
                <w:p w14:paraId="4401E017" w14:textId="77777777" w:rsidR="005B630A" w:rsidRPr="005B630A" w:rsidRDefault="005B630A" w:rsidP="005B630A">
                  <w:pPr>
                    <w:pStyle w:val="PargrafodaLista"/>
                    <w:widowControl/>
                    <w:numPr>
                      <w:ilvl w:val="0"/>
                      <w:numId w:val="3"/>
                    </w:numPr>
                    <w:autoSpaceDE/>
                    <w:autoSpaceDN/>
                    <w:ind w:right="120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pt-BR" w:eastAsia="pt-BR"/>
                    </w:rPr>
                  </w:pPr>
                  <w:r w:rsidRPr="005B630A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pt-BR" w:eastAsia="pt-BR"/>
                    </w:rPr>
                    <w:t>Execução de estacas raiz com diâmetro ≥ 10";</w:t>
                  </w:r>
                </w:p>
                <w:p w14:paraId="38CF50CA" w14:textId="0AC46FC9" w:rsidR="009607DA" w:rsidRPr="005B630A" w:rsidRDefault="005B630A" w:rsidP="0057717D">
                  <w:pPr>
                    <w:pStyle w:val="PargrafodaLista"/>
                    <w:widowControl/>
                    <w:numPr>
                      <w:ilvl w:val="0"/>
                      <w:numId w:val="3"/>
                    </w:numPr>
                    <w:autoSpaceDE/>
                    <w:autoSpaceDN/>
                    <w:ind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</w:pPr>
                  <w:r w:rsidRPr="005B630A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pt-BR" w:eastAsia="pt-BR"/>
                    </w:rPr>
                    <w:t>Instalação de tirantes em solo/rocha com comprimento total de 574 (quinhentos e setenta e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pt-BR" w:eastAsia="pt-BR"/>
                    </w:rPr>
                    <w:t xml:space="preserve"> </w:t>
                  </w:r>
                  <w:r w:rsidRPr="005B630A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pt-BR" w:eastAsia="pt-BR"/>
                    </w:rPr>
                    <w:t>quatro) metros e diâmetro ≥ 32mm.</w:t>
                  </w:r>
                  <w:r w:rsidRPr="005B630A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pt-BR" w:eastAsia="pt-BR"/>
                    </w:rPr>
                    <w:cr/>
                  </w:r>
                </w:p>
                <w:p w14:paraId="045B1680" w14:textId="77777777" w:rsidR="009607DA" w:rsidRDefault="009607DA" w:rsidP="009607DA">
                  <w:pPr>
                    <w:widowControl/>
                    <w:autoSpaceDE/>
                    <w:autoSpaceDN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</w:pPr>
                  <w:r w:rsidRPr="009607DA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pt-BR" w:eastAsia="pt-BR"/>
                    </w:rPr>
                    <w:t>OBS.:</w:t>
                  </w:r>
                  <w:r w:rsidRPr="009607D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  <w:t xml:space="preserve"> Todas as parcelas acima deverão ter sido executadas por profissional de nível superior que possua atribuições para atuar nas atividades de execução de obras e construção civil, além de atribuições para exercer atividades de elaboração de projeto e de laudos técnicos e consultoria.</w:t>
                  </w:r>
                </w:p>
                <w:p w14:paraId="357ADA0F" w14:textId="77777777" w:rsidR="009607DA" w:rsidRPr="009607DA" w:rsidRDefault="009607DA" w:rsidP="009607DA">
                  <w:pPr>
                    <w:widowControl/>
                    <w:autoSpaceDE/>
                    <w:autoSpaceDN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</w:pPr>
                </w:p>
                <w:p w14:paraId="450C35B5" w14:textId="77777777" w:rsidR="009607DA" w:rsidRPr="009607DA" w:rsidRDefault="009607DA" w:rsidP="009607DA">
                  <w:pPr>
                    <w:widowControl/>
                    <w:autoSpaceDE/>
                    <w:autoSpaceDN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</w:pPr>
                  <w:r w:rsidRPr="009607D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  <w:t>A Empresa deverá apresentar um quadro técnico composto por profissionais com mais de 3 (três) anos de experiência comprovada na sua área de atuação, com os respectivos currículos e atestados profissionais, todos registrados no CREA/CAU, compatíveis com os serviços a serem desenvolvidos.</w:t>
                  </w:r>
                </w:p>
                <w:p w14:paraId="00754CCE" w14:textId="77777777" w:rsidR="009607DA" w:rsidRPr="009607DA" w:rsidRDefault="009607DA" w:rsidP="009607DA">
                  <w:pPr>
                    <w:widowControl/>
                    <w:autoSpaceDE/>
                    <w:autoSpaceDN/>
                    <w:spacing w:before="120" w:after="120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</w:pPr>
                  <w:r w:rsidRPr="009607D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  <w:t>Será de responsabilidade de a Empresa Contratada promover todo o suporte necessário para a consecução do Objeto do contrato.</w:t>
                  </w:r>
                </w:p>
                <w:p w14:paraId="2F102B77" w14:textId="77777777" w:rsidR="009607DA" w:rsidRPr="009607DA" w:rsidRDefault="009607DA" w:rsidP="009607DA">
                  <w:pPr>
                    <w:widowControl/>
                    <w:autoSpaceDE/>
                    <w:autoSpaceDN/>
                    <w:spacing w:before="120" w:after="120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</w:pPr>
                  <w:r w:rsidRPr="009607D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  <w:t>A Contratada deverá contar com equipe de profissionais habilitados à elaboração dos Projetos, nas várias modalidades envolvidas, com registro no Conselho de Arquitetura e Urbanismo – CAU e no Conselho de Engenharia e Agronomia – CREA, em Conformidade com a habilitação profissional definida na Resolução nº 218, do CONFEA, bem como as normas do CAU e CREA.</w:t>
                  </w:r>
                </w:p>
                <w:p w14:paraId="1A6049A7" w14:textId="77777777" w:rsidR="009607DA" w:rsidRPr="009607DA" w:rsidRDefault="009607DA" w:rsidP="009607DA">
                  <w:pPr>
                    <w:widowControl/>
                    <w:autoSpaceDE/>
                    <w:autoSpaceDN/>
                    <w:spacing w:before="120" w:after="120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</w:pPr>
                  <w:r w:rsidRPr="009607D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  <w:t>A Empresa Contratada deverá providenciar a Anotação de Responsabilidade Técnica (ART) junto ao CREA/RJ, Registro de Responsabilidade Técnica (RRT) junto ao CAU/RJ e Termo de Responsabilidade Técnica junto ao CRT/RJ, referente aos projetos contratados.</w:t>
                  </w:r>
                </w:p>
                <w:p w14:paraId="7AF64D57" w14:textId="77777777" w:rsidR="005A0062" w:rsidRPr="009607DA" w:rsidRDefault="005A0062" w:rsidP="009607DA">
                  <w:pPr>
                    <w:spacing w:line="276" w:lineRule="auto"/>
                    <w:ind w:left="282" w:right="92"/>
                    <w:jc w:val="both"/>
                    <w:rPr>
                      <w:i/>
                      <w:sz w:val="24"/>
                      <w:szCs w:val="24"/>
                      <w:lang w:val="pt-BR"/>
                    </w:rPr>
                  </w:pPr>
                </w:p>
              </w:txbxContent>
            </v:textbox>
            <w10:wrap type="topAndBottom" anchorx="page"/>
          </v:shape>
        </w:pict>
      </w:r>
    </w:p>
    <w:sectPr w:rsidR="004F411E" w:rsidRPr="004F411E" w:rsidSect="004F411E">
      <w:type w:val="continuous"/>
      <w:pgSz w:w="12250" w:h="15850"/>
      <w:pgMar w:top="1080" w:right="626" w:bottom="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6A0043"/>
    <w:multiLevelType w:val="hybridMultilevel"/>
    <w:tmpl w:val="976A3292"/>
    <w:lvl w:ilvl="0" w:tplc="73A632AE">
      <w:start w:val="1"/>
      <w:numFmt w:val="decimal"/>
      <w:lvlText w:val="%1"/>
      <w:lvlJc w:val="left"/>
      <w:pPr>
        <w:ind w:left="141" w:hanging="185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A402827E">
      <w:numFmt w:val="bullet"/>
      <w:lvlText w:val="•"/>
      <w:lvlJc w:val="left"/>
      <w:pPr>
        <w:ind w:left="1129" w:hanging="185"/>
      </w:pPr>
      <w:rPr>
        <w:rFonts w:hint="default"/>
        <w:lang w:val="pt-PT" w:eastAsia="en-US" w:bidi="ar-SA"/>
      </w:rPr>
    </w:lvl>
    <w:lvl w:ilvl="2" w:tplc="B686CB24">
      <w:numFmt w:val="bullet"/>
      <w:lvlText w:val="•"/>
      <w:lvlJc w:val="left"/>
      <w:pPr>
        <w:ind w:left="2118" w:hanging="185"/>
      </w:pPr>
      <w:rPr>
        <w:rFonts w:hint="default"/>
        <w:lang w:val="pt-PT" w:eastAsia="en-US" w:bidi="ar-SA"/>
      </w:rPr>
    </w:lvl>
    <w:lvl w:ilvl="3" w:tplc="C5C49C2E">
      <w:numFmt w:val="bullet"/>
      <w:lvlText w:val="•"/>
      <w:lvlJc w:val="left"/>
      <w:pPr>
        <w:ind w:left="3108" w:hanging="185"/>
      </w:pPr>
      <w:rPr>
        <w:rFonts w:hint="default"/>
        <w:lang w:val="pt-PT" w:eastAsia="en-US" w:bidi="ar-SA"/>
      </w:rPr>
    </w:lvl>
    <w:lvl w:ilvl="4" w:tplc="15CED420">
      <w:numFmt w:val="bullet"/>
      <w:lvlText w:val="•"/>
      <w:lvlJc w:val="left"/>
      <w:pPr>
        <w:ind w:left="4097" w:hanging="185"/>
      </w:pPr>
      <w:rPr>
        <w:rFonts w:hint="default"/>
        <w:lang w:val="pt-PT" w:eastAsia="en-US" w:bidi="ar-SA"/>
      </w:rPr>
    </w:lvl>
    <w:lvl w:ilvl="5" w:tplc="4A645D1A">
      <w:numFmt w:val="bullet"/>
      <w:lvlText w:val="•"/>
      <w:lvlJc w:val="left"/>
      <w:pPr>
        <w:ind w:left="5087" w:hanging="185"/>
      </w:pPr>
      <w:rPr>
        <w:rFonts w:hint="default"/>
        <w:lang w:val="pt-PT" w:eastAsia="en-US" w:bidi="ar-SA"/>
      </w:rPr>
    </w:lvl>
    <w:lvl w:ilvl="6" w:tplc="0778E292">
      <w:numFmt w:val="bullet"/>
      <w:lvlText w:val="•"/>
      <w:lvlJc w:val="left"/>
      <w:pPr>
        <w:ind w:left="6076" w:hanging="185"/>
      </w:pPr>
      <w:rPr>
        <w:rFonts w:hint="default"/>
        <w:lang w:val="pt-PT" w:eastAsia="en-US" w:bidi="ar-SA"/>
      </w:rPr>
    </w:lvl>
    <w:lvl w:ilvl="7" w:tplc="A8F2C864">
      <w:numFmt w:val="bullet"/>
      <w:lvlText w:val="•"/>
      <w:lvlJc w:val="left"/>
      <w:pPr>
        <w:ind w:left="7066" w:hanging="185"/>
      </w:pPr>
      <w:rPr>
        <w:rFonts w:hint="default"/>
        <w:lang w:val="pt-PT" w:eastAsia="en-US" w:bidi="ar-SA"/>
      </w:rPr>
    </w:lvl>
    <w:lvl w:ilvl="8" w:tplc="5860F1EC">
      <w:numFmt w:val="bullet"/>
      <w:lvlText w:val="•"/>
      <w:lvlJc w:val="left"/>
      <w:pPr>
        <w:ind w:left="8055" w:hanging="185"/>
      </w:pPr>
      <w:rPr>
        <w:rFonts w:hint="default"/>
        <w:lang w:val="pt-PT" w:eastAsia="en-US" w:bidi="ar-SA"/>
      </w:rPr>
    </w:lvl>
  </w:abstractNum>
  <w:abstractNum w:abstractNumId="1" w15:restartNumberingAfterBreak="0">
    <w:nsid w:val="6BB309C1"/>
    <w:multiLevelType w:val="hybridMultilevel"/>
    <w:tmpl w:val="D6203312"/>
    <w:lvl w:ilvl="0" w:tplc="4FBEB90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7AC05C8D"/>
    <w:multiLevelType w:val="hybridMultilevel"/>
    <w:tmpl w:val="CE645C60"/>
    <w:lvl w:ilvl="0" w:tplc="0416000F">
      <w:start w:val="1"/>
      <w:numFmt w:val="decimal"/>
      <w:lvlText w:val="%1."/>
      <w:lvlJc w:val="left"/>
      <w:pPr>
        <w:ind w:left="840" w:hanging="360"/>
      </w:pPr>
    </w:lvl>
    <w:lvl w:ilvl="1" w:tplc="04160019" w:tentative="1">
      <w:start w:val="1"/>
      <w:numFmt w:val="lowerLetter"/>
      <w:lvlText w:val="%2."/>
      <w:lvlJc w:val="left"/>
      <w:pPr>
        <w:ind w:left="1560" w:hanging="360"/>
      </w:pPr>
    </w:lvl>
    <w:lvl w:ilvl="2" w:tplc="0416001B" w:tentative="1">
      <w:start w:val="1"/>
      <w:numFmt w:val="lowerRoman"/>
      <w:lvlText w:val="%3."/>
      <w:lvlJc w:val="right"/>
      <w:pPr>
        <w:ind w:left="2280" w:hanging="180"/>
      </w:pPr>
    </w:lvl>
    <w:lvl w:ilvl="3" w:tplc="0416000F" w:tentative="1">
      <w:start w:val="1"/>
      <w:numFmt w:val="decimal"/>
      <w:lvlText w:val="%4."/>
      <w:lvlJc w:val="left"/>
      <w:pPr>
        <w:ind w:left="3000" w:hanging="360"/>
      </w:pPr>
    </w:lvl>
    <w:lvl w:ilvl="4" w:tplc="04160019" w:tentative="1">
      <w:start w:val="1"/>
      <w:numFmt w:val="lowerLetter"/>
      <w:lvlText w:val="%5."/>
      <w:lvlJc w:val="left"/>
      <w:pPr>
        <w:ind w:left="3720" w:hanging="360"/>
      </w:pPr>
    </w:lvl>
    <w:lvl w:ilvl="5" w:tplc="0416001B" w:tentative="1">
      <w:start w:val="1"/>
      <w:numFmt w:val="lowerRoman"/>
      <w:lvlText w:val="%6."/>
      <w:lvlJc w:val="right"/>
      <w:pPr>
        <w:ind w:left="4440" w:hanging="180"/>
      </w:pPr>
    </w:lvl>
    <w:lvl w:ilvl="6" w:tplc="0416000F" w:tentative="1">
      <w:start w:val="1"/>
      <w:numFmt w:val="decimal"/>
      <w:lvlText w:val="%7."/>
      <w:lvlJc w:val="left"/>
      <w:pPr>
        <w:ind w:left="5160" w:hanging="360"/>
      </w:pPr>
    </w:lvl>
    <w:lvl w:ilvl="7" w:tplc="04160019" w:tentative="1">
      <w:start w:val="1"/>
      <w:numFmt w:val="lowerLetter"/>
      <w:lvlText w:val="%8."/>
      <w:lvlJc w:val="left"/>
      <w:pPr>
        <w:ind w:left="5880" w:hanging="360"/>
      </w:pPr>
    </w:lvl>
    <w:lvl w:ilvl="8" w:tplc="0416001B" w:tentative="1">
      <w:start w:val="1"/>
      <w:numFmt w:val="lowerRoman"/>
      <w:lvlText w:val="%9."/>
      <w:lvlJc w:val="right"/>
      <w:pPr>
        <w:ind w:left="6600" w:hanging="180"/>
      </w:pPr>
    </w:lvl>
  </w:abstractNum>
  <w:num w:numId="1" w16cid:durableId="327294657">
    <w:abstractNumId w:val="0"/>
  </w:num>
  <w:num w:numId="2" w16cid:durableId="1697778860">
    <w:abstractNumId w:val="1"/>
  </w:num>
  <w:num w:numId="3" w16cid:durableId="1573813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A0062"/>
    <w:rsid w:val="001254E1"/>
    <w:rsid w:val="001F2A52"/>
    <w:rsid w:val="00452767"/>
    <w:rsid w:val="00482210"/>
    <w:rsid w:val="004B6AD8"/>
    <w:rsid w:val="004F411E"/>
    <w:rsid w:val="0059516B"/>
    <w:rsid w:val="005A0062"/>
    <w:rsid w:val="005B630A"/>
    <w:rsid w:val="00692B9C"/>
    <w:rsid w:val="00707F35"/>
    <w:rsid w:val="00864DD4"/>
    <w:rsid w:val="00871E42"/>
    <w:rsid w:val="00921623"/>
    <w:rsid w:val="009607DA"/>
    <w:rsid w:val="00AA43DB"/>
    <w:rsid w:val="00B260BE"/>
    <w:rsid w:val="00CC6E92"/>
    <w:rsid w:val="00D94DAD"/>
    <w:rsid w:val="00EA1810"/>
    <w:rsid w:val="00FA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25186047"/>
  <w15:docId w15:val="{08B06449-5413-4789-8674-0E1BD492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0"/>
      <w:szCs w:val="20"/>
    </w:rPr>
  </w:style>
  <w:style w:type="paragraph" w:styleId="Ttulo">
    <w:name w:val="Title"/>
    <w:basedOn w:val="Normal"/>
    <w:uiPriority w:val="1"/>
    <w:qFormat/>
    <w:pPr>
      <w:ind w:left="2346" w:right="2350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692B9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07F3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59516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5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PARCELAS DE MAIOR RELEVÂNCIA TÉCNICA</vt:lpstr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PARCELAS DE MAIOR RELEVÂNCIA TÉCNICA</dc:title>
  <dc:creator>EMOP - Empresa de Obras Públicas</dc:creator>
  <cp:lastModifiedBy>Fillipy Gomes Avelino</cp:lastModifiedBy>
  <cp:revision>4</cp:revision>
  <cp:lastPrinted>2022-01-18T15:34:00Z</cp:lastPrinted>
  <dcterms:created xsi:type="dcterms:W3CDTF">2022-05-18T19:48:00Z</dcterms:created>
  <dcterms:modified xsi:type="dcterms:W3CDTF">2022-07-21T13:52:00Z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